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751" w:rsidRDefault="00192E99" w:rsidP="00192E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Review of “Population Viability Analysis of Western Gulls on the </w:t>
      </w:r>
      <w:proofErr w:type="spellStart"/>
      <w:r>
        <w:rPr>
          <w:rFonts w:ascii="Times New Roman" w:hAnsi="Times New Roman" w:cs="Times New Roman"/>
          <w:b/>
          <w:sz w:val="24"/>
          <w:szCs w:val="24"/>
        </w:rPr>
        <w:t>Farallon</w:t>
      </w:r>
      <w:proofErr w:type="spellEnd"/>
      <w:r>
        <w:rPr>
          <w:rFonts w:ascii="Times New Roman" w:hAnsi="Times New Roman" w:cs="Times New Roman"/>
          <w:b/>
          <w:sz w:val="24"/>
          <w:szCs w:val="24"/>
        </w:rPr>
        <w:t xml:space="preserve"> Islands in relation to Potential Mortality due to Proposed House Mouse Eradication,” by </w:t>
      </w:r>
      <w:proofErr w:type="spellStart"/>
      <w:r>
        <w:rPr>
          <w:rFonts w:ascii="Times New Roman" w:hAnsi="Times New Roman" w:cs="Times New Roman"/>
          <w:b/>
          <w:sz w:val="24"/>
          <w:szCs w:val="24"/>
        </w:rPr>
        <w:t>Nadav</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Nur</w:t>
      </w:r>
      <w:proofErr w:type="spellEnd"/>
      <w:r>
        <w:rPr>
          <w:rFonts w:ascii="Times New Roman" w:hAnsi="Times New Roman" w:cs="Times New Roman"/>
          <w:b/>
          <w:sz w:val="24"/>
          <w:szCs w:val="24"/>
        </w:rPr>
        <w:t xml:space="preserve">, Russell W. Bradley, </w:t>
      </w:r>
      <w:proofErr w:type="gramStart"/>
      <w:r>
        <w:rPr>
          <w:rFonts w:ascii="Times New Roman" w:hAnsi="Times New Roman" w:cs="Times New Roman"/>
          <w:b/>
          <w:sz w:val="24"/>
          <w:szCs w:val="24"/>
        </w:rPr>
        <w:t>Derek</w:t>
      </w:r>
      <w:proofErr w:type="gramEnd"/>
      <w:r>
        <w:rPr>
          <w:rFonts w:ascii="Times New Roman" w:hAnsi="Times New Roman" w:cs="Times New Roman"/>
          <w:b/>
          <w:sz w:val="24"/>
          <w:szCs w:val="24"/>
        </w:rPr>
        <w:t xml:space="preserve"> E. Lee, Pete M. </w:t>
      </w:r>
      <w:proofErr w:type="spellStart"/>
      <w:r>
        <w:rPr>
          <w:rFonts w:ascii="Times New Roman" w:hAnsi="Times New Roman" w:cs="Times New Roman"/>
          <w:b/>
          <w:sz w:val="24"/>
          <w:szCs w:val="24"/>
        </w:rPr>
        <w:t>Warzybok</w:t>
      </w:r>
      <w:proofErr w:type="spellEnd"/>
      <w:r>
        <w:rPr>
          <w:rFonts w:ascii="Times New Roman" w:hAnsi="Times New Roman" w:cs="Times New Roman"/>
          <w:b/>
          <w:sz w:val="24"/>
          <w:szCs w:val="24"/>
        </w:rPr>
        <w:t xml:space="preserve">, and Jaime </w:t>
      </w:r>
      <w:proofErr w:type="spellStart"/>
      <w:r>
        <w:rPr>
          <w:rFonts w:ascii="Times New Roman" w:hAnsi="Times New Roman" w:cs="Times New Roman"/>
          <w:b/>
          <w:sz w:val="24"/>
          <w:szCs w:val="24"/>
        </w:rPr>
        <w:t>Jahncke</w:t>
      </w:r>
      <w:proofErr w:type="spellEnd"/>
      <w:r>
        <w:rPr>
          <w:rFonts w:ascii="Times New Roman" w:hAnsi="Times New Roman" w:cs="Times New Roman"/>
          <w:b/>
          <w:sz w:val="24"/>
          <w:szCs w:val="24"/>
        </w:rPr>
        <w:t>.</w:t>
      </w:r>
    </w:p>
    <w:p w:rsidR="00192E99" w:rsidRDefault="00192E99" w:rsidP="00192E99">
      <w:pPr>
        <w:spacing w:after="0" w:line="240" w:lineRule="auto"/>
        <w:jc w:val="center"/>
        <w:rPr>
          <w:rFonts w:ascii="Times New Roman" w:hAnsi="Times New Roman" w:cs="Times New Roman"/>
          <w:b/>
          <w:sz w:val="24"/>
          <w:szCs w:val="24"/>
        </w:rPr>
      </w:pPr>
    </w:p>
    <w:p w:rsidR="00192E99" w:rsidRDefault="00192E99" w:rsidP="00192E99">
      <w:pPr>
        <w:spacing w:after="0" w:line="240" w:lineRule="auto"/>
        <w:rPr>
          <w:rFonts w:ascii="Times New Roman" w:hAnsi="Times New Roman" w:cs="Times New Roman"/>
          <w:b/>
          <w:sz w:val="24"/>
          <w:szCs w:val="24"/>
        </w:rPr>
      </w:pPr>
      <w:r>
        <w:rPr>
          <w:rFonts w:ascii="Times New Roman" w:hAnsi="Times New Roman" w:cs="Times New Roman"/>
          <w:b/>
          <w:sz w:val="24"/>
          <w:szCs w:val="24"/>
        </w:rPr>
        <w:t>Reviewed by:  Brian Halstead</w:t>
      </w:r>
    </w:p>
    <w:p w:rsidR="00192E99" w:rsidRDefault="00192E99" w:rsidP="00192E99">
      <w:pPr>
        <w:spacing w:after="0" w:line="240" w:lineRule="auto"/>
        <w:rPr>
          <w:rFonts w:ascii="Times New Roman" w:hAnsi="Times New Roman" w:cs="Times New Roman"/>
          <w:b/>
          <w:sz w:val="24"/>
          <w:szCs w:val="24"/>
        </w:rPr>
      </w:pPr>
      <w:r>
        <w:rPr>
          <w:rFonts w:ascii="Times New Roman" w:hAnsi="Times New Roman" w:cs="Times New Roman"/>
          <w:b/>
          <w:sz w:val="24"/>
          <w:szCs w:val="24"/>
        </w:rPr>
        <w:t>Review date:  24 April 2013</w:t>
      </w:r>
    </w:p>
    <w:p w:rsidR="00192E99" w:rsidRDefault="00192E99" w:rsidP="00192E99">
      <w:pPr>
        <w:spacing w:after="0" w:line="240" w:lineRule="auto"/>
        <w:rPr>
          <w:rFonts w:ascii="Times New Roman" w:hAnsi="Times New Roman" w:cs="Times New Roman"/>
          <w:b/>
          <w:sz w:val="24"/>
          <w:szCs w:val="24"/>
        </w:rPr>
      </w:pPr>
    </w:p>
    <w:p w:rsidR="00192E99" w:rsidRDefault="00192E99" w:rsidP="00192E99">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General Comments</w:t>
      </w:r>
    </w:p>
    <w:p w:rsidR="00192E99" w:rsidRDefault="00192E99" w:rsidP="00192E99">
      <w:pPr>
        <w:spacing w:after="0" w:line="240" w:lineRule="auto"/>
        <w:rPr>
          <w:rFonts w:ascii="Times New Roman" w:hAnsi="Times New Roman" w:cs="Times New Roman"/>
          <w:sz w:val="24"/>
          <w:szCs w:val="24"/>
        </w:rPr>
      </w:pPr>
    </w:p>
    <w:p w:rsidR="00192E99" w:rsidRDefault="003F0F08" w:rsidP="00192E99">
      <w:pPr>
        <w:spacing w:after="0" w:line="240" w:lineRule="auto"/>
        <w:rPr>
          <w:rFonts w:ascii="Times New Roman" w:hAnsi="Times New Roman" w:cs="Times New Roman"/>
          <w:sz w:val="24"/>
          <w:szCs w:val="24"/>
        </w:rPr>
      </w:pPr>
      <w:r>
        <w:rPr>
          <w:rFonts w:ascii="Times New Roman" w:hAnsi="Times New Roman" w:cs="Times New Roman"/>
          <w:sz w:val="24"/>
          <w:szCs w:val="24"/>
        </w:rPr>
        <w:t>This was an interesting analysis of the potential for a pulse of mortality caused by non-target effects of rodenticide application to persist into the future for a Western Gull colony. The model was ap</w:t>
      </w:r>
      <w:r w:rsidR="00344894">
        <w:rPr>
          <w:rFonts w:ascii="Times New Roman" w:hAnsi="Times New Roman" w:cs="Times New Roman"/>
          <w:sz w:val="24"/>
          <w:szCs w:val="24"/>
        </w:rPr>
        <w:t>propriate, and the data used were</w:t>
      </w:r>
      <w:bookmarkStart w:id="0" w:name="_GoBack"/>
      <w:bookmarkEnd w:id="0"/>
      <w:r>
        <w:rPr>
          <w:rFonts w:ascii="Times New Roman" w:hAnsi="Times New Roman" w:cs="Times New Roman"/>
          <w:sz w:val="24"/>
          <w:szCs w:val="24"/>
        </w:rPr>
        <w:t xml:space="preserve"> likely the best available. Importantly, these data were derived from the population of interest. Most modeling assumptions were made explicit in the narrative, but additional discussion of the consequences of some of these modeling decisions might benefit readers. The clarity of the report could be improved in a few places, but the writing was overall very good. This report does a fine job of examining the potential effects of a pulse of mortality on this Western Gull colony, quantifying the mortality that could be sustained without lasting impacts differentiable from stochastic projections, and interpreting the results in the context of other factors affecting the trajectory of this Western Gull colony. Nice work! </w:t>
      </w:r>
    </w:p>
    <w:p w:rsidR="00192E99" w:rsidRDefault="00192E99" w:rsidP="00192E99">
      <w:pPr>
        <w:spacing w:after="0" w:line="240" w:lineRule="auto"/>
        <w:rPr>
          <w:rFonts w:ascii="Times New Roman" w:hAnsi="Times New Roman" w:cs="Times New Roman"/>
          <w:sz w:val="24"/>
          <w:szCs w:val="24"/>
        </w:rPr>
      </w:pPr>
    </w:p>
    <w:p w:rsidR="00192E99" w:rsidRDefault="00192E99" w:rsidP="00192E99">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Specific Comments</w:t>
      </w:r>
    </w:p>
    <w:p w:rsidR="00192E99" w:rsidRDefault="00192E99" w:rsidP="00192E99">
      <w:pPr>
        <w:spacing w:after="0" w:line="240" w:lineRule="auto"/>
        <w:rPr>
          <w:rFonts w:ascii="Times New Roman" w:hAnsi="Times New Roman" w:cs="Times New Roman"/>
          <w:sz w:val="24"/>
          <w:szCs w:val="24"/>
        </w:rPr>
      </w:pPr>
    </w:p>
    <w:p w:rsidR="00192E99" w:rsidRDefault="004768A9"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Last sentence of first paragraph on p. 10:</w:t>
      </w:r>
      <w:r>
        <w:rPr>
          <w:rFonts w:ascii="Times New Roman" w:hAnsi="Times New Roman" w:cs="Times New Roman"/>
          <w:sz w:val="24"/>
          <w:szCs w:val="24"/>
        </w:rPr>
        <w:tab/>
        <w:t>Clarify that over-estimation refers to process variance (if that is indeed what would be overestimated by using the between-year standard deviation from 1986 – 2009).</w:t>
      </w:r>
    </w:p>
    <w:p w:rsidR="004768A9" w:rsidRDefault="004768A9" w:rsidP="004768A9">
      <w:pPr>
        <w:spacing w:after="0" w:line="240" w:lineRule="auto"/>
        <w:ind w:left="720" w:hanging="720"/>
        <w:rPr>
          <w:rFonts w:ascii="Times New Roman" w:hAnsi="Times New Roman" w:cs="Times New Roman"/>
          <w:sz w:val="24"/>
          <w:szCs w:val="24"/>
        </w:rPr>
      </w:pPr>
    </w:p>
    <w:p w:rsidR="004768A9" w:rsidRDefault="004768A9"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Beginning of last paragraph on p. 10:</w:t>
      </w:r>
      <w:r>
        <w:rPr>
          <w:rFonts w:ascii="Times New Roman" w:hAnsi="Times New Roman" w:cs="Times New Roman"/>
          <w:sz w:val="24"/>
          <w:szCs w:val="24"/>
        </w:rPr>
        <w:tab/>
        <w:t>Using capture probability in this way assumes that capture (</w:t>
      </w:r>
      <w:proofErr w:type="spellStart"/>
      <w:r>
        <w:rPr>
          <w:rFonts w:ascii="Times New Roman" w:hAnsi="Times New Roman" w:cs="Times New Roman"/>
          <w:sz w:val="24"/>
          <w:szCs w:val="24"/>
        </w:rPr>
        <w:t>resighting</w:t>
      </w:r>
      <w:proofErr w:type="spellEnd"/>
      <w:r>
        <w:rPr>
          <w:rFonts w:ascii="Times New Roman" w:hAnsi="Times New Roman" w:cs="Times New Roman"/>
          <w:sz w:val="24"/>
          <w:szCs w:val="24"/>
        </w:rPr>
        <w:t xml:space="preserve"> in this case, I presume) probability is 1.00 when an individual is breeding, and that no non-breeding individuals are observed. Are these reasonable assumptions for this system?</w:t>
      </w:r>
    </w:p>
    <w:p w:rsidR="004768A9" w:rsidRDefault="004768A9" w:rsidP="004768A9">
      <w:pPr>
        <w:spacing w:after="0" w:line="240" w:lineRule="auto"/>
        <w:ind w:left="720" w:hanging="720"/>
        <w:rPr>
          <w:rFonts w:ascii="Times New Roman" w:hAnsi="Times New Roman" w:cs="Times New Roman"/>
          <w:sz w:val="24"/>
          <w:szCs w:val="24"/>
        </w:rPr>
      </w:pPr>
    </w:p>
    <w:p w:rsidR="004768A9" w:rsidRDefault="004768A9"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End of last paragraph on p. 10:</w:t>
      </w:r>
      <w:r>
        <w:rPr>
          <w:rFonts w:ascii="Times New Roman" w:hAnsi="Times New Roman" w:cs="Times New Roman"/>
          <w:sz w:val="24"/>
          <w:szCs w:val="24"/>
        </w:rPr>
        <w:tab/>
        <w:t>Could you use the recruitment parameter from a Jolly-</w:t>
      </w:r>
      <w:proofErr w:type="spellStart"/>
      <w:r>
        <w:rPr>
          <w:rFonts w:ascii="Times New Roman" w:hAnsi="Times New Roman" w:cs="Times New Roman"/>
          <w:sz w:val="24"/>
          <w:szCs w:val="24"/>
        </w:rPr>
        <w:t>Seber</w:t>
      </w:r>
      <w:proofErr w:type="spellEnd"/>
      <w:r>
        <w:rPr>
          <w:rFonts w:ascii="Times New Roman" w:hAnsi="Times New Roman" w:cs="Times New Roman"/>
          <w:sz w:val="24"/>
          <w:szCs w:val="24"/>
        </w:rPr>
        <w:t xml:space="preserve"> model t</w:t>
      </w:r>
      <w:r w:rsidR="00735663">
        <w:rPr>
          <w:rFonts w:ascii="Times New Roman" w:hAnsi="Times New Roman" w:cs="Times New Roman"/>
          <w:sz w:val="24"/>
          <w:szCs w:val="24"/>
        </w:rPr>
        <w:t>o estimate the probability of a non-breeding</w:t>
      </w:r>
      <w:r>
        <w:rPr>
          <w:rFonts w:ascii="Times New Roman" w:hAnsi="Times New Roman" w:cs="Times New Roman"/>
          <w:sz w:val="24"/>
          <w:szCs w:val="24"/>
        </w:rPr>
        <w:t xml:space="preserve"> individual being recruited into the </w:t>
      </w:r>
      <w:r w:rsidR="00735663">
        <w:rPr>
          <w:rFonts w:ascii="Times New Roman" w:hAnsi="Times New Roman" w:cs="Times New Roman"/>
          <w:sz w:val="24"/>
          <w:szCs w:val="24"/>
        </w:rPr>
        <w:t>breeding population using the CMR data used to estimate the other parameters? This might then be confounded with the use capture probability presented above (as opposed to its traditional sense of the probability of capture, given that the individual is a member of the population and exposed to sampling). The age-specific initial breeding probabilities used are likely more appropriate for constructing a Leslie matrix, but it isn’t stated whether a measure of annual variation in these parameters is available.</w:t>
      </w:r>
    </w:p>
    <w:p w:rsidR="00735663" w:rsidRDefault="00735663" w:rsidP="004768A9">
      <w:pPr>
        <w:spacing w:after="0" w:line="240" w:lineRule="auto"/>
        <w:ind w:left="720" w:hanging="720"/>
        <w:rPr>
          <w:rFonts w:ascii="Times New Roman" w:hAnsi="Times New Roman" w:cs="Times New Roman"/>
          <w:sz w:val="24"/>
          <w:szCs w:val="24"/>
        </w:rPr>
      </w:pPr>
    </w:p>
    <w:p w:rsidR="00735663" w:rsidRDefault="00735663"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First paragraph on p. 11:</w:t>
      </w:r>
      <w:r>
        <w:rPr>
          <w:rFonts w:ascii="Times New Roman" w:hAnsi="Times New Roman" w:cs="Times New Roman"/>
          <w:sz w:val="24"/>
          <w:szCs w:val="24"/>
        </w:rPr>
        <w:tab/>
        <w:t xml:space="preserve">What are the consequences of being conservative in variance estimates (here and elsewhere) for the conclusions of this report? I suspect that an increase in variance (uncertainty) would result in a greater estimate of </w:t>
      </w:r>
      <w:r>
        <w:rPr>
          <w:rFonts w:ascii="Times New Roman" w:hAnsi="Times New Roman" w:cs="Times New Roman"/>
          <w:i/>
          <w:sz w:val="24"/>
          <w:szCs w:val="24"/>
        </w:rPr>
        <w:t>C</w:t>
      </w:r>
      <w:r>
        <w:rPr>
          <w:rFonts w:ascii="Times New Roman" w:hAnsi="Times New Roman" w:cs="Times New Roman"/>
          <w:sz w:val="24"/>
          <w:szCs w:val="24"/>
        </w:rPr>
        <w:t xml:space="preserve">, the number of individuals below which an effect of a mortality pulse from rodent control could not be distinguished from environmental </w:t>
      </w:r>
      <w:proofErr w:type="spellStart"/>
      <w:r>
        <w:rPr>
          <w:rFonts w:ascii="Times New Roman" w:hAnsi="Times New Roman" w:cs="Times New Roman"/>
          <w:sz w:val="24"/>
          <w:szCs w:val="24"/>
        </w:rPr>
        <w:t>stochasticity</w:t>
      </w:r>
      <w:proofErr w:type="spellEnd"/>
      <w:r>
        <w:rPr>
          <w:rFonts w:ascii="Times New Roman" w:hAnsi="Times New Roman" w:cs="Times New Roman"/>
          <w:sz w:val="24"/>
          <w:szCs w:val="24"/>
        </w:rPr>
        <w:t xml:space="preserve">. Thus, underestimating uncertainty results </w:t>
      </w:r>
      <w:r>
        <w:rPr>
          <w:rFonts w:ascii="Times New Roman" w:hAnsi="Times New Roman" w:cs="Times New Roman"/>
          <w:sz w:val="24"/>
          <w:szCs w:val="24"/>
        </w:rPr>
        <w:lastRenderedPageBreak/>
        <w:t>in a conservative estimate of the level of mortality that the population could sustain without noticeable effects in the long term.</w:t>
      </w:r>
    </w:p>
    <w:p w:rsidR="00631904" w:rsidRDefault="00631904" w:rsidP="004768A9">
      <w:pPr>
        <w:spacing w:after="0" w:line="240" w:lineRule="auto"/>
        <w:ind w:left="720" w:hanging="720"/>
        <w:rPr>
          <w:rFonts w:ascii="Times New Roman" w:hAnsi="Times New Roman" w:cs="Times New Roman"/>
          <w:sz w:val="24"/>
          <w:szCs w:val="24"/>
        </w:rPr>
      </w:pPr>
    </w:p>
    <w:p w:rsidR="00631904" w:rsidRDefault="00631904"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Second paragraph on p. 11:</w:t>
      </w:r>
      <w:r>
        <w:rPr>
          <w:rFonts w:ascii="Times New Roman" w:hAnsi="Times New Roman" w:cs="Times New Roman"/>
          <w:sz w:val="24"/>
          <w:szCs w:val="24"/>
        </w:rPr>
        <w:tab/>
        <w:t>This approach seems a reasonable way to model episodic reproductive failure.</w:t>
      </w:r>
    </w:p>
    <w:p w:rsidR="00631904" w:rsidRDefault="00631904" w:rsidP="004768A9">
      <w:pPr>
        <w:spacing w:after="0" w:line="240" w:lineRule="auto"/>
        <w:ind w:left="720" w:hanging="720"/>
        <w:rPr>
          <w:rFonts w:ascii="Times New Roman" w:hAnsi="Times New Roman" w:cs="Times New Roman"/>
          <w:sz w:val="24"/>
          <w:szCs w:val="24"/>
        </w:rPr>
      </w:pPr>
    </w:p>
    <w:p w:rsidR="00631904" w:rsidRDefault="00631904"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First sentence of second paragraph on p. 12:</w:t>
      </w:r>
      <w:r>
        <w:rPr>
          <w:rFonts w:ascii="Times New Roman" w:hAnsi="Times New Roman" w:cs="Times New Roman"/>
          <w:sz w:val="24"/>
          <w:szCs w:val="24"/>
        </w:rPr>
        <w:tab/>
        <w:t>Would “age-specific” mean the same thing as “age-by-age?”</w:t>
      </w:r>
    </w:p>
    <w:p w:rsidR="00631904" w:rsidRDefault="00631904" w:rsidP="004768A9">
      <w:pPr>
        <w:spacing w:after="0" w:line="240" w:lineRule="auto"/>
        <w:ind w:left="720" w:hanging="720"/>
        <w:rPr>
          <w:rFonts w:ascii="Times New Roman" w:hAnsi="Times New Roman" w:cs="Times New Roman"/>
          <w:sz w:val="24"/>
          <w:szCs w:val="24"/>
        </w:rPr>
      </w:pPr>
    </w:p>
    <w:p w:rsidR="00631904" w:rsidRDefault="000171DE"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Third paragraph on p. 13:</w:t>
      </w:r>
      <w:r>
        <w:rPr>
          <w:rFonts w:ascii="Times New Roman" w:hAnsi="Times New Roman" w:cs="Times New Roman"/>
          <w:sz w:val="24"/>
          <w:szCs w:val="24"/>
        </w:rPr>
        <w:tab/>
        <w:t>For the purposes of this analysis, how much does the distinction between apparent survival and survival matter? If the gulls permanently emigrate, they no longer contribute to the island population.</w:t>
      </w:r>
    </w:p>
    <w:p w:rsidR="000171DE" w:rsidRDefault="000171DE" w:rsidP="004768A9">
      <w:pPr>
        <w:spacing w:after="0" w:line="240" w:lineRule="auto"/>
        <w:ind w:left="720" w:hanging="720"/>
        <w:rPr>
          <w:rFonts w:ascii="Times New Roman" w:hAnsi="Times New Roman" w:cs="Times New Roman"/>
          <w:sz w:val="24"/>
          <w:szCs w:val="24"/>
        </w:rPr>
      </w:pPr>
    </w:p>
    <w:p w:rsidR="000171DE" w:rsidRDefault="000171DE"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Third paragraph on p. 15:</w:t>
      </w:r>
      <w:r>
        <w:rPr>
          <w:rFonts w:ascii="Times New Roman" w:hAnsi="Times New Roman" w:cs="Times New Roman"/>
          <w:sz w:val="24"/>
          <w:szCs w:val="24"/>
        </w:rPr>
        <w:tab/>
        <w:t>Is the proportional removal assumption realistic for this population, or might dominant adults potentially accumulate rodenticides at a greater rate via intraspecific competition? In the absence of data, proportional removal would appear to be a reasonable assumption.</w:t>
      </w:r>
    </w:p>
    <w:p w:rsidR="0087795E" w:rsidRDefault="0087795E" w:rsidP="004768A9">
      <w:pPr>
        <w:spacing w:after="0" w:line="240" w:lineRule="auto"/>
        <w:ind w:left="720" w:hanging="720"/>
        <w:rPr>
          <w:rFonts w:ascii="Times New Roman" w:hAnsi="Times New Roman" w:cs="Times New Roman"/>
          <w:sz w:val="24"/>
          <w:szCs w:val="24"/>
        </w:rPr>
      </w:pPr>
    </w:p>
    <w:p w:rsidR="0087795E" w:rsidRDefault="0087795E"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First paragraph on p. 16:</w:t>
      </w:r>
      <w:r>
        <w:rPr>
          <w:rFonts w:ascii="Times New Roman" w:hAnsi="Times New Roman" w:cs="Times New Roman"/>
          <w:sz w:val="24"/>
          <w:szCs w:val="24"/>
        </w:rPr>
        <w:tab/>
        <w:t xml:space="preserve">The description appears to be for a one-tailed “test:” if the median is shifted by 5% (i.e., the 0.50 </w:t>
      </w:r>
      <w:proofErr w:type="spellStart"/>
      <w:r>
        <w:rPr>
          <w:rFonts w:ascii="Times New Roman" w:hAnsi="Times New Roman" w:cs="Times New Roman"/>
          <w:sz w:val="24"/>
          <w:szCs w:val="24"/>
        </w:rPr>
        <w:t>quantile</w:t>
      </w:r>
      <w:proofErr w:type="spellEnd"/>
      <w:r>
        <w:rPr>
          <w:rFonts w:ascii="Times New Roman" w:hAnsi="Times New Roman" w:cs="Times New Roman"/>
          <w:sz w:val="24"/>
          <w:szCs w:val="24"/>
        </w:rPr>
        <w:t xml:space="preserve"> becomes the 0.55 </w:t>
      </w:r>
      <w:proofErr w:type="spellStart"/>
      <w:r>
        <w:rPr>
          <w:rFonts w:ascii="Times New Roman" w:hAnsi="Times New Roman" w:cs="Times New Roman"/>
          <w:sz w:val="24"/>
          <w:szCs w:val="24"/>
        </w:rPr>
        <w:t>quantile</w:t>
      </w:r>
      <w:proofErr w:type="spellEnd"/>
      <w:r>
        <w:rPr>
          <w:rFonts w:ascii="Times New Roman" w:hAnsi="Times New Roman" w:cs="Times New Roman"/>
          <w:sz w:val="24"/>
          <w:szCs w:val="24"/>
        </w:rPr>
        <w:t>), then under the stated assumptions, only 90% of the two distributions would overlap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the upper 5% of the first distribution and lower 5% of the second would not overlap). I think the one-tailed test (proportion of the first distribution overlapped by the second) is appropriate here, but it might need a bit of clarification so readers are not confused. As written, I found the lengthy discussion of this more confusing than clarifying.</w:t>
      </w:r>
    </w:p>
    <w:p w:rsidR="0087795E" w:rsidRDefault="0087795E" w:rsidP="004768A9">
      <w:pPr>
        <w:spacing w:after="0" w:line="240" w:lineRule="auto"/>
        <w:ind w:left="720" w:hanging="720"/>
        <w:rPr>
          <w:rFonts w:ascii="Times New Roman" w:hAnsi="Times New Roman" w:cs="Times New Roman"/>
          <w:sz w:val="24"/>
          <w:szCs w:val="24"/>
        </w:rPr>
      </w:pPr>
    </w:p>
    <w:p w:rsidR="0087795E" w:rsidRDefault="0087795E"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First paragraph on p. 17:</w:t>
      </w:r>
      <w:r>
        <w:rPr>
          <w:rFonts w:ascii="Times New Roman" w:hAnsi="Times New Roman" w:cs="Times New Roman"/>
          <w:sz w:val="24"/>
          <w:szCs w:val="24"/>
        </w:rPr>
        <w:tab/>
        <w:t xml:space="preserve">What other values of </w:t>
      </w:r>
      <w:r>
        <w:rPr>
          <w:rFonts w:ascii="Times New Roman" w:hAnsi="Times New Roman" w:cs="Times New Roman"/>
          <w:i/>
          <w:sz w:val="24"/>
          <w:szCs w:val="24"/>
        </w:rPr>
        <w:t>C</w:t>
      </w:r>
      <w:r>
        <w:rPr>
          <w:rFonts w:ascii="Times New Roman" w:hAnsi="Times New Roman" w:cs="Times New Roman"/>
          <w:sz w:val="24"/>
          <w:szCs w:val="24"/>
        </w:rPr>
        <w:t xml:space="preserve"> were examined?</w:t>
      </w:r>
    </w:p>
    <w:p w:rsidR="0087795E" w:rsidRDefault="0087795E" w:rsidP="004768A9">
      <w:pPr>
        <w:spacing w:after="0" w:line="240" w:lineRule="auto"/>
        <w:ind w:left="720" w:hanging="720"/>
        <w:rPr>
          <w:rFonts w:ascii="Times New Roman" w:hAnsi="Times New Roman" w:cs="Times New Roman"/>
          <w:sz w:val="24"/>
          <w:szCs w:val="24"/>
        </w:rPr>
      </w:pPr>
    </w:p>
    <w:p w:rsidR="0087795E" w:rsidRDefault="00E32FFF"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Third paragraph on p. 19:</w:t>
      </w:r>
      <w:r>
        <w:rPr>
          <w:rFonts w:ascii="Times New Roman" w:hAnsi="Times New Roman" w:cs="Times New Roman"/>
          <w:sz w:val="24"/>
          <w:szCs w:val="24"/>
        </w:rPr>
        <w:tab/>
        <w:t>I think this is a particularly important conclusion: the potential one-time loss of individuals has a much smaller effect on Western Gull population growth rate than other factors over which managers have little control.</w:t>
      </w:r>
    </w:p>
    <w:p w:rsidR="00E32FFF" w:rsidRDefault="00E32FFF" w:rsidP="004768A9">
      <w:pPr>
        <w:spacing w:after="0" w:line="240" w:lineRule="auto"/>
        <w:ind w:left="720" w:hanging="720"/>
        <w:rPr>
          <w:rFonts w:ascii="Times New Roman" w:hAnsi="Times New Roman" w:cs="Times New Roman"/>
          <w:sz w:val="24"/>
          <w:szCs w:val="24"/>
        </w:rPr>
      </w:pPr>
    </w:p>
    <w:p w:rsidR="00E32FFF" w:rsidRDefault="00E32FFF"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P. 19:</w:t>
      </w:r>
      <w:r>
        <w:rPr>
          <w:rFonts w:ascii="Times New Roman" w:hAnsi="Times New Roman" w:cs="Times New Roman"/>
          <w:sz w:val="24"/>
          <w:szCs w:val="24"/>
        </w:rPr>
        <w:tab/>
        <w:t>It might be worth stating that if density dependence operates on the gull population, it would tend to reduce the effect of one-time losses through compensation in survival or recruitment rates (or both). Earlier in the report it is stated that no evidence of density dependence exists for the gulls, so feel free to ignore this comment.</w:t>
      </w:r>
    </w:p>
    <w:p w:rsidR="003F0F08" w:rsidRDefault="003F0F08" w:rsidP="004768A9">
      <w:pPr>
        <w:spacing w:after="0" w:line="240" w:lineRule="auto"/>
        <w:ind w:left="720" w:hanging="720"/>
        <w:rPr>
          <w:rFonts w:ascii="Times New Roman" w:hAnsi="Times New Roman" w:cs="Times New Roman"/>
          <w:sz w:val="24"/>
          <w:szCs w:val="24"/>
        </w:rPr>
      </w:pPr>
    </w:p>
    <w:p w:rsidR="003F0F08" w:rsidRPr="0087795E" w:rsidRDefault="003F0F08" w:rsidP="004768A9">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Throughout:</w:t>
      </w:r>
      <w:r>
        <w:rPr>
          <w:rFonts w:ascii="Times New Roman" w:hAnsi="Times New Roman" w:cs="Times New Roman"/>
          <w:sz w:val="24"/>
          <w:szCs w:val="24"/>
        </w:rPr>
        <w:tab/>
        <w:t>Be careful of extra spaces and punctuation marks.</w:t>
      </w:r>
    </w:p>
    <w:sectPr w:rsidR="003F0F08" w:rsidRPr="00877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13E31"/>
    <w:multiLevelType w:val="multilevel"/>
    <w:tmpl w:val="C3901F36"/>
    <w:styleLink w:val="BrianOutline"/>
    <w:lvl w:ilvl="0">
      <w:start w:val="1"/>
      <w:numFmt w:val="upperRoman"/>
      <w:lvlText w:val="%1."/>
      <w:lvlJc w:val="left"/>
      <w:pPr>
        <w:ind w:left="2880" w:hanging="360"/>
      </w:pPr>
      <w:rPr>
        <w:rFonts w:hint="default"/>
        <w:b/>
      </w:rPr>
    </w:lvl>
    <w:lvl w:ilvl="1">
      <w:start w:val="1"/>
      <w:numFmt w:val="upperLetter"/>
      <w:lvlText w:val="%2."/>
      <w:lvlJc w:val="left"/>
      <w:pPr>
        <w:ind w:left="3240" w:hanging="360"/>
      </w:pPr>
      <w:rPr>
        <w:rFonts w:hint="default"/>
      </w:rPr>
    </w:lvl>
    <w:lvl w:ilvl="2">
      <w:start w:val="1"/>
      <w:numFmt w:val="decimal"/>
      <w:lvlText w:val="%3."/>
      <w:lvlJc w:val="left"/>
      <w:pPr>
        <w:ind w:left="3600" w:hanging="360"/>
      </w:pPr>
      <w:rPr>
        <w:rFonts w:hint="default"/>
      </w:rPr>
    </w:lvl>
    <w:lvl w:ilvl="3">
      <w:start w:val="1"/>
      <w:numFmt w:val="lowerLetter"/>
      <w:lvlText w:val="%4."/>
      <w:lvlJc w:val="left"/>
      <w:pPr>
        <w:ind w:left="3960" w:hanging="360"/>
      </w:pPr>
      <w:rPr>
        <w:rFonts w:hint="default"/>
      </w:rPr>
    </w:lvl>
    <w:lvl w:ilvl="4">
      <w:start w:val="1"/>
      <w:numFmt w:val="lowerRoman"/>
      <w:lvlText w:val="%5."/>
      <w:lvlJc w:val="left"/>
      <w:pPr>
        <w:ind w:left="4320" w:hanging="360"/>
      </w:pPr>
      <w:rPr>
        <w:rFonts w:hint="default"/>
      </w:rPr>
    </w:lvl>
    <w:lvl w:ilvl="5">
      <w:start w:val="1"/>
      <w:numFmt w:val="decimal"/>
      <w:lvlText w:val="%6)"/>
      <w:lvlJc w:val="left"/>
      <w:pPr>
        <w:ind w:left="4680" w:hanging="360"/>
      </w:pPr>
      <w:rPr>
        <w:rFonts w:hint="default"/>
      </w:rPr>
    </w:lvl>
    <w:lvl w:ilvl="6">
      <w:start w:val="1"/>
      <w:numFmt w:val="lowerLetter"/>
      <w:lvlText w:val="%7)"/>
      <w:lvlJc w:val="left"/>
      <w:pPr>
        <w:ind w:left="5040" w:hanging="360"/>
      </w:pPr>
      <w:rPr>
        <w:rFonts w:hint="default"/>
      </w:rPr>
    </w:lvl>
    <w:lvl w:ilvl="7">
      <w:start w:val="1"/>
      <w:numFmt w:val="lowerRoman"/>
      <w:lvlText w:val="%8)"/>
      <w:lvlJc w:val="left"/>
      <w:pPr>
        <w:ind w:left="5400" w:hanging="360"/>
      </w:pPr>
      <w:rPr>
        <w:rFonts w:hint="default"/>
      </w:rPr>
    </w:lvl>
    <w:lvl w:ilvl="8">
      <w:start w:val="1"/>
      <w:numFmt w:val="decimal"/>
      <w:lvlText w:val="(%9)"/>
      <w:lvlJc w:val="left"/>
      <w:pPr>
        <w:ind w:left="57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E99"/>
    <w:rsid w:val="000171DE"/>
    <w:rsid w:val="00192E99"/>
    <w:rsid w:val="00344894"/>
    <w:rsid w:val="003F0F08"/>
    <w:rsid w:val="00402821"/>
    <w:rsid w:val="004768A9"/>
    <w:rsid w:val="00631904"/>
    <w:rsid w:val="00735663"/>
    <w:rsid w:val="0087795E"/>
    <w:rsid w:val="00A22852"/>
    <w:rsid w:val="00D65751"/>
    <w:rsid w:val="00E32FFF"/>
    <w:rsid w:val="00EA6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rianOutline">
    <w:name w:val="Brian Outline"/>
    <w:uiPriority w:val="99"/>
    <w:rsid w:val="00EA61A9"/>
    <w:pPr>
      <w:numPr>
        <w:numId w:val="1"/>
      </w:numPr>
    </w:pPr>
  </w:style>
  <w:style w:type="paragraph" w:styleId="BalloonText">
    <w:name w:val="Balloon Text"/>
    <w:basedOn w:val="Normal"/>
    <w:link w:val="BalloonTextChar"/>
    <w:uiPriority w:val="99"/>
    <w:semiHidden/>
    <w:unhideWhenUsed/>
    <w:rsid w:val="00476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rianOutline">
    <w:name w:val="Brian Outline"/>
    <w:uiPriority w:val="99"/>
    <w:rsid w:val="00EA61A9"/>
    <w:pPr>
      <w:numPr>
        <w:numId w:val="1"/>
      </w:numPr>
    </w:pPr>
  </w:style>
  <w:style w:type="paragraph" w:styleId="BalloonText">
    <w:name w:val="Balloon Text"/>
    <w:basedOn w:val="Normal"/>
    <w:link w:val="BalloonTextChar"/>
    <w:uiPriority w:val="99"/>
    <w:semiHidden/>
    <w:unhideWhenUsed/>
    <w:rsid w:val="00476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418D6671-4334-4619-A846-79E1F94D42AA}"/>
</file>

<file path=customXml/itemProps2.xml><?xml version="1.0" encoding="utf-8"?>
<ds:datastoreItem xmlns:ds="http://schemas.openxmlformats.org/officeDocument/2006/customXml" ds:itemID="{2B2902DC-1D5D-458D-8117-DBB5D38F77EE}"/>
</file>

<file path=customXml/itemProps3.xml><?xml version="1.0" encoding="utf-8"?>
<ds:datastoreItem xmlns:ds="http://schemas.openxmlformats.org/officeDocument/2006/customXml" ds:itemID="{C88ED720-8C44-43D0-8350-55EEF4105E46}"/>
</file>

<file path=docProps/app.xml><?xml version="1.0" encoding="utf-8"?>
<Properties xmlns="http://schemas.openxmlformats.org/officeDocument/2006/extended-properties" xmlns:vt="http://schemas.openxmlformats.org/officeDocument/2006/docPropsVTypes">
  <Template>Normal</Template>
  <TotalTime>398</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 J Halstead</dc:creator>
  <cp:lastModifiedBy>Brian J Halstead</cp:lastModifiedBy>
  <cp:revision>6</cp:revision>
  <dcterms:created xsi:type="dcterms:W3CDTF">2013-04-24T20:44:00Z</dcterms:created>
  <dcterms:modified xsi:type="dcterms:W3CDTF">2013-04-25T03:23:00Z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485400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